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2206" w:rsidRPr="00F02206" w:rsidRDefault="00F02206" w:rsidP="00F02206">
      <w:pPr>
        <w:jc w:val="center"/>
        <w:rPr>
          <w:rFonts w:ascii="仿宋" w:eastAsia="仿宋" w:hAnsi="仿宋" w:hint="eastAsia"/>
          <w:sz w:val="24"/>
          <w:szCs w:val="24"/>
        </w:rPr>
      </w:pPr>
    </w:p>
    <w:p w:rsidR="001D2723" w:rsidRPr="00663624" w:rsidRDefault="00F02206" w:rsidP="00F02206">
      <w:pPr>
        <w:jc w:val="center"/>
        <w:rPr>
          <w:rFonts w:ascii="仿宋" w:eastAsia="仿宋" w:hAnsi="仿宋" w:hint="eastAsia"/>
          <w:sz w:val="28"/>
          <w:szCs w:val="28"/>
        </w:rPr>
      </w:pPr>
      <w:r>
        <w:rPr>
          <w:rFonts w:ascii="仿宋" w:eastAsia="仿宋" w:hAnsi="仿宋" w:hint="eastAsia"/>
          <w:sz w:val="28"/>
          <w:szCs w:val="28"/>
        </w:rPr>
        <w:t>污染场地健康风险评价方法</w:t>
      </w:r>
    </w:p>
    <w:p w:rsidR="00957068" w:rsidRPr="00274FE1" w:rsidRDefault="00957068" w:rsidP="004E30F1">
      <w:pPr>
        <w:rPr>
          <w:rFonts w:ascii="仿宋" w:eastAsia="仿宋" w:hAnsi="仿宋"/>
          <w:sz w:val="28"/>
          <w:szCs w:val="28"/>
        </w:rPr>
      </w:pPr>
      <w:bookmarkStart w:id="0" w:name="_GoBack"/>
      <w:bookmarkEnd w:id="0"/>
      <w:r w:rsidRPr="00274FE1">
        <w:rPr>
          <w:rFonts w:ascii="仿宋" w:eastAsia="仿宋" w:hAnsi="仿宋" w:hint="eastAsia"/>
          <w:sz w:val="28"/>
          <w:szCs w:val="28"/>
        </w:rPr>
        <w:t>1</w:t>
      </w:r>
      <w:r w:rsidR="00185D87" w:rsidRPr="00274FE1">
        <w:rPr>
          <w:rFonts w:ascii="仿宋" w:eastAsia="仿宋" w:hAnsi="仿宋" w:hint="eastAsia"/>
          <w:sz w:val="28"/>
          <w:szCs w:val="28"/>
        </w:rPr>
        <w:t>．</w:t>
      </w:r>
      <w:r w:rsidRPr="00274FE1">
        <w:rPr>
          <w:rFonts w:ascii="仿宋" w:eastAsia="仿宋" w:hAnsi="仿宋" w:hint="eastAsia"/>
          <w:sz w:val="28"/>
          <w:szCs w:val="28"/>
        </w:rPr>
        <w:t>引言</w:t>
      </w:r>
      <w:r w:rsidRPr="00274FE1">
        <w:rPr>
          <w:rFonts w:ascii="仿宋" w:eastAsia="仿宋" w:hAnsi="仿宋"/>
          <w:sz w:val="28"/>
          <w:szCs w:val="28"/>
        </w:rPr>
        <w:t xml:space="preserve"> </w:t>
      </w:r>
    </w:p>
    <w:p w:rsidR="00957068" w:rsidRPr="00274FE1" w:rsidRDefault="00957068" w:rsidP="00274FE1">
      <w:pPr>
        <w:ind w:firstLineChars="200" w:firstLine="480"/>
        <w:rPr>
          <w:rFonts w:ascii="仿宋" w:eastAsia="仿宋" w:hAnsi="仿宋"/>
          <w:sz w:val="24"/>
          <w:szCs w:val="24"/>
        </w:rPr>
      </w:pPr>
      <w:r w:rsidRPr="00274FE1">
        <w:rPr>
          <w:rFonts w:ascii="仿宋" w:eastAsia="仿宋" w:hAnsi="仿宋" w:hint="eastAsia"/>
          <w:sz w:val="24"/>
          <w:szCs w:val="24"/>
        </w:rPr>
        <w:t>场地指某一地块范围内的土壤、地下水、地表水、大气和生物的总和</w:t>
      </w:r>
      <w:r w:rsidR="001D2723" w:rsidRPr="00274FE1">
        <w:rPr>
          <w:rFonts w:ascii="仿宋" w:eastAsia="仿宋" w:hAnsi="仿宋" w:hint="eastAsia"/>
          <w:sz w:val="24"/>
          <w:szCs w:val="24"/>
        </w:rPr>
        <w:t>。</w:t>
      </w:r>
    </w:p>
    <w:p w:rsidR="001D2723" w:rsidRPr="00274FE1" w:rsidRDefault="00957068" w:rsidP="00274FE1">
      <w:pPr>
        <w:ind w:firstLineChars="200" w:firstLine="480"/>
        <w:rPr>
          <w:rFonts w:ascii="仿宋" w:eastAsia="仿宋" w:hAnsi="仿宋" w:hint="eastAsia"/>
          <w:sz w:val="24"/>
          <w:szCs w:val="24"/>
        </w:rPr>
      </w:pPr>
      <w:r w:rsidRPr="00274FE1">
        <w:rPr>
          <w:rFonts w:ascii="仿宋" w:eastAsia="仿宋" w:hAnsi="仿宋" w:hint="eastAsia"/>
          <w:sz w:val="24"/>
          <w:szCs w:val="24"/>
        </w:rPr>
        <w:t>污染场地是指因人类活动使土壤或包气带所含有害物质的浓度超过环境背景值或标准规定浓度，并对人体健康或自然环境可能造成危害的场地。</w:t>
      </w:r>
    </w:p>
    <w:p w:rsidR="001D2723" w:rsidRPr="00274FE1" w:rsidRDefault="00957068" w:rsidP="00274FE1">
      <w:pPr>
        <w:ind w:firstLineChars="200" w:firstLine="480"/>
        <w:rPr>
          <w:rFonts w:ascii="仿宋" w:eastAsia="仿宋" w:hAnsi="仿宋" w:hint="eastAsia"/>
          <w:sz w:val="24"/>
          <w:szCs w:val="24"/>
        </w:rPr>
      </w:pPr>
      <w:r w:rsidRPr="00274FE1">
        <w:rPr>
          <w:rFonts w:ascii="仿宋" w:eastAsia="仿宋" w:hAnsi="仿宋" w:hint="eastAsia"/>
          <w:sz w:val="24"/>
          <w:szCs w:val="24"/>
        </w:rPr>
        <w:t>污染场地种类繁多，按照污染物的性质进行分类，主要分为无机物污染、有机物污染、生物污染及放射性污染</w:t>
      </w:r>
      <w:r w:rsidR="005D7C1F" w:rsidRPr="00274FE1">
        <w:rPr>
          <w:rFonts w:ascii="仿宋" w:eastAsia="仿宋" w:hAnsi="仿宋" w:hint="eastAsia"/>
          <w:sz w:val="24"/>
          <w:szCs w:val="24"/>
        </w:rPr>
        <w:t>。</w:t>
      </w:r>
      <w:r w:rsidR="008A7D1D" w:rsidRPr="00274FE1">
        <w:rPr>
          <w:rFonts w:ascii="仿宋" w:eastAsia="仿宋" w:hAnsi="仿宋" w:hint="eastAsia"/>
          <w:sz w:val="24"/>
          <w:szCs w:val="24"/>
        </w:rPr>
        <w:t>污染场地概念的界定对于污染场地的评价体系至关重要。</w:t>
      </w:r>
    </w:p>
    <w:p w:rsidR="00957068" w:rsidRPr="00274FE1" w:rsidRDefault="00957068" w:rsidP="00274FE1">
      <w:pPr>
        <w:ind w:firstLineChars="200" w:firstLine="480"/>
        <w:rPr>
          <w:rFonts w:ascii="仿宋" w:eastAsia="仿宋" w:hAnsi="仿宋"/>
          <w:sz w:val="24"/>
          <w:szCs w:val="24"/>
        </w:rPr>
      </w:pPr>
      <w:r w:rsidRPr="00274FE1">
        <w:rPr>
          <w:rFonts w:ascii="仿宋" w:eastAsia="仿宋" w:hAnsi="仿宋" w:hint="eastAsia"/>
          <w:sz w:val="24"/>
          <w:szCs w:val="24"/>
        </w:rPr>
        <w:t>基于人体健康的场地风险评价是指在场地开发之前，对存在于场地中污染物可能造成的健康危害风险进行评价，以保证人体健康为目的确定污染物的修复目标。健康风险评价理念在场地管理中的引入，很好地克服了传统环境标准治理模式仅针对污染物的共性，而使得治理目标要求过高导致治理费用高昂、治理周期漫长等问题。相对于传统的基于环境标准的评价和治理模式，健康风险评价模式有其广泛的优越性。</w:t>
      </w:r>
      <w:r w:rsidR="00D07E73" w:rsidRPr="00274FE1">
        <w:rPr>
          <w:rFonts w:ascii="仿宋" w:eastAsia="仿宋" w:hAnsi="仿宋" w:hint="eastAsia"/>
          <w:sz w:val="24"/>
          <w:szCs w:val="24"/>
        </w:rPr>
        <w:t>工业企业遗留的污染场地可对后续用地的土壤、地下水等造成一定影响，并可能危害到居民的健康，因此开展污染场地健康风险评价是至关重要的。</w:t>
      </w:r>
    </w:p>
    <w:p w:rsidR="00957068" w:rsidRPr="00274FE1" w:rsidRDefault="00957068" w:rsidP="00957068">
      <w:pPr>
        <w:rPr>
          <w:rFonts w:ascii="仿宋" w:eastAsia="仿宋" w:hAnsi="仿宋"/>
          <w:sz w:val="24"/>
          <w:szCs w:val="24"/>
        </w:rPr>
      </w:pPr>
      <w:r w:rsidRPr="00274FE1">
        <w:rPr>
          <w:rFonts w:ascii="宋体" w:eastAsia="宋体" w:hAnsi="宋体" w:cs="宋体" w:hint="eastAsia"/>
          <w:sz w:val="24"/>
          <w:szCs w:val="24"/>
        </w:rPr>
        <w:t> </w:t>
      </w:r>
      <w:r w:rsidR="001D2723" w:rsidRPr="00274FE1">
        <w:rPr>
          <w:rFonts w:ascii="宋体" w:eastAsia="宋体" w:hAnsi="宋体" w:cs="宋体" w:hint="eastAsia"/>
          <w:sz w:val="24"/>
          <w:szCs w:val="24"/>
        </w:rPr>
        <w:t xml:space="preserve">  </w:t>
      </w:r>
      <w:r w:rsidRPr="00274FE1">
        <w:rPr>
          <w:rFonts w:ascii="仿宋" w:eastAsia="仿宋" w:hAnsi="仿宋" w:hint="eastAsia"/>
          <w:sz w:val="24"/>
          <w:szCs w:val="24"/>
        </w:rPr>
        <w:t>在过去的几十年中，我国并没有在受污染场地土壤环境中实现有效管理，缺乏在现场的预防和控制污染，难以抵御预防事故和应急处理各方面的风险，以及管理和预防实现目标的不确定性评估方法。正是存在这方面的原因，我国污染场地的评价体系尚未充分建立而存在多方面的缺陷，取得的只是不尽如人意的工作效果，管理工作进展比较迟缓。另外，我国在污染场地基础情况数据收集、基础评估方法缺乏、治理方法比较落后、相关法律法规尚不健全等基础性工作经验的积累不够更是导致污染场地的评价体系研究毫无起色的更深层次的原因。</w:t>
      </w:r>
      <w:r w:rsidRPr="00274FE1">
        <w:rPr>
          <w:rFonts w:ascii="仿宋" w:eastAsia="仿宋" w:hAnsi="仿宋"/>
          <w:sz w:val="24"/>
          <w:szCs w:val="24"/>
        </w:rPr>
        <w:t xml:space="preserve"> </w:t>
      </w:r>
    </w:p>
    <w:p w:rsidR="00957068" w:rsidRPr="00274FE1" w:rsidRDefault="00957068" w:rsidP="00957068">
      <w:pPr>
        <w:rPr>
          <w:rFonts w:ascii="仿宋" w:eastAsia="仿宋" w:hAnsi="仿宋"/>
          <w:sz w:val="28"/>
          <w:szCs w:val="28"/>
        </w:rPr>
      </w:pPr>
      <w:r w:rsidRPr="00274FE1">
        <w:rPr>
          <w:rFonts w:ascii="仿宋" w:eastAsia="仿宋" w:hAnsi="仿宋" w:hint="eastAsia"/>
          <w:sz w:val="28"/>
          <w:szCs w:val="28"/>
        </w:rPr>
        <w:t>2</w:t>
      </w:r>
      <w:r w:rsidR="00663624" w:rsidRPr="00274FE1">
        <w:rPr>
          <w:rFonts w:ascii="仿宋" w:eastAsia="仿宋" w:hAnsi="仿宋" w:hint="eastAsia"/>
          <w:sz w:val="28"/>
          <w:szCs w:val="28"/>
        </w:rPr>
        <w:t>．</w:t>
      </w:r>
      <w:r w:rsidRPr="00274FE1">
        <w:rPr>
          <w:rFonts w:ascii="仿宋" w:eastAsia="仿宋" w:hAnsi="仿宋" w:hint="eastAsia"/>
          <w:sz w:val="28"/>
          <w:szCs w:val="28"/>
        </w:rPr>
        <w:t>健康风险评价的发展</w:t>
      </w:r>
    </w:p>
    <w:p w:rsidR="00957068" w:rsidRPr="00274FE1" w:rsidRDefault="00957068" w:rsidP="00957068">
      <w:pPr>
        <w:rPr>
          <w:rFonts w:ascii="仿宋" w:eastAsia="仿宋" w:hAnsi="仿宋"/>
          <w:sz w:val="24"/>
          <w:szCs w:val="24"/>
        </w:rPr>
      </w:pPr>
      <w:r w:rsidRPr="00274FE1">
        <w:rPr>
          <w:rFonts w:ascii="宋体" w:eastAsia="宋体" w:hAnsi="宋体" w:cs="宋体" w:hint="eastAsia"/>
          <w:sz w:val="24"/>
          <w:szCs w:val="24"/>
        </w:rPr>
        <w:t> </w:t>
      </w:r>
      <w:r w:rsidR="00185D87" w:rsidRPr="00274FE1">
        <w:rPr>
          <w:rFonts w:ascii="宋体" w:eastAsia="宋体" w:hAnsi="宋体" w:cs="宋体" w:hint="eastAsia"/>
          <w:sz w:val="24"/>
          <w:szCs w:val="24"/>
        </w:rPr>
        <w:t xml:space="preserve"> </w:t>
      </w:r>
      <w:r w:rsidR="00663624" w:rsidRPr="00274FE1">
        <w:rPr>
          <w:rFonts w:ascii="宋体" w:eastAsia="宋体" w:hAnsi="宋体" w:cs="宋体" w:hint="eastAsia"/>
          <w:sz w:val="24"/>
          <w:szCs w:val="24"/>
        </w:rPr>
        <w:t xml:space="preserve"> </w:t>
      </w:r>
      <w:r w:rsidRPr="00274FE1">
        <w:rPr>
          <w:rFonts w:ascii="仿宋" w:eastAsia="仿宋" w:hAnsi="仿宋" w:hint="eastAsia"/>
          <w:sz w:val="24"/>
          <w:szCs w:val="24"/>
        </w:rPr>
        <w:t>当前，我国还没有一套成熟的污染土壤健康风险评估方法，在健康风险评估中多采用国外方法。在污染场地管理方面，发达国家已经有20～30年的历史，而中国尚处于起步阶段，构建中国污染场地分类机制必须立足于国情。</w:t>
      </w:r>
    </w:p>
    <w:p w:rsidR="00274FE1" w:rsidRPr="00274FE1" w:rsidRDefault="00957068" w:rsidP="00274FE1">
      <w:pPr>
        <w:ind w:firstLineChars="200" w:firstLine="480"/>
        <w:rPr>
          <w:rFonts w:ascii="仿宋" w:eastAsia="仿宋" w:hAnsi="仿宋" w:hint="eastAsia"/>
          <w:sz w:val="24"/>
          <w:szCs w:val="24"/>
        </w:rPr>
      </w:pPr>
      <w:r w:rsidRPr="00274FE1">
        <w:rPr>
          <w:rFonts w:ascii="仿宋" w:eastAsia="仿宋" w:hAnsi="仿宋" w:hint="eastAsia"/>
          <w:sz w:val="24"/>
          <w:szCs w:val="24"/>
        </w:rPr>
        <w:t>目前，我国城市工业污染场地主要处于五种状态：</w:t>
      </w:r>
    </w:p>
    <w:p w:rsidR="00957068" w:rsidRPr="00274FE1" w:rsidRDefault="00957068" w:rsidP="00274FE1">
      <w:pPr>
        <w:ind w:firstLineChars="150" w:firstLine="360"/>
        <w:rPr>
          <w:rFonts w:ascii="仿宋" w:eastAsia="仿宋" w:hAnsi="仿宋"/>
          <w:sz w:val="24"/>
          <w:szCs w:val="24"/>
        </w:rPr>
      </w:pPr>
      <w:r w:rsidRPr="00274FE1">
        <w:rPr>
          <w:rFonts w:ascii="仿宋" w:eastAsia="仿宋" w:hAnsi="仿宋" w:hint="eastAsia"/>
          <w:sz w:val="24"/>
          <w:szCs w:val="24"/>
        </w:rPr>
        <w:t>（1）部分污染场地未经污染风险评估与修复已用作居住地和商业用地开发利用；</w:t>
      </w:r>
    </w:p>
    <w:p w:rsidR="00957068" w:rsidRPr="00274FE1" w:rsidRDefault="00957068" w:rsidP="00274FE1">
      <w:pPr>
        <w:ind w:firstLineChars="150" w:firstLine="360"/>
        <w:rPr>
          <w:rFonts w:ascii="仿宋" w:eastAsia="仿宋" w:hAnsi="仿宋"/>
          <w:sz w:val="24"/>
          <w:szCs w:val="24"/>
        </w:rPr>
      </w:pPr>
      <w:r w:rsidRPr="00274FE1">
        <w:rPr>
          <w:rFonts w:ascii="仿宋" w:eastAsia="仿宋" w:hAnsi="仿宋" w:hint="eastAsia"/>
          <w:sz w:val="24"/>
          <w:szCs w:val="24"/>
        </w:rPr>
        <w:t>（2）随着城市化进程和空间规划调整，部分工业企业搬迁后或已经停产的污染场地正面临再开发利用，或未经过风险评估与修复正在开发利用；</w:t>
      </w:r>
    </w:p>
    <w:p w:rsidR="00274FE1" w:rsidRPr="00274FE1" w:rsidRDefault="00957068" w:rsidP="00274FE1">
      <w:pPr>
        <w:ind w:firstLineChars="150" w:firstLine="360"/>
        <w:rPr>
          <w:rFonts w:ascii="仿宋" w:eastAsia="仿宋" w:hAnsi="仿宋" w:hint="eastAsia"/>
          <w:sz w:val="24"/>
          <w:szCs w:val="24"/>
        </w:rPr>
      </w:pPr>
      <w:r w:rsidRPr="00274FE1">
        <w:rPr>
          <w:rFonts w:ascii="仿宋" w:eastAsia="仿宋" w:hAnsi="仿宋" w:hint="eastAsia"/>
          <w:sz w:val="24"/>
          <w:szCs w:val="24"/>
        </w:rPr>
        <w:t>（3）由于企业倒闭、破产等原因部分企业遗留或搬迁后的污染场地处于污染监管的状态；</w:t>
      </w:r>
    </w:p>
    <w:p w:rsidR="00274FE1" w:rsidRPr="00274FE1" w:rsidRDefault="00957068" w:rsidP="00274FE1">
      <w:pPr>
        <w:ind w:firstLineChars="150" w:firstLine="360"/>
        <w:rPr>
          <w:rFonts w:ascii="仿宋" w:eastAsia="仿宋" w:hAnsi="仿宋" w:hint="eastAsia"/>
          <w:sz w:val="24"/>
          <w:szCs w:val="24"/>
        </w:rPr>
      </w:pPr>
      <w:r w:rsidRPr="00274FE1">
        <w:rPr>
          <w:rFonts w:ascii="仿宋" w:eastAsia="仿宋" w:hAnsi="仿宋" w:hint="eastAsia"/>
          <w:sz w:val="24"/>
          <w:szCs w:val="24"/>
        </w:rPr>
        <w:t>（4）部分污染场地仍然处于原来的利用方式；</w:t>
      </w:r>
    </w:p>
    <w:p w:rsidR="00274FE1" w:rsidRPr="00274FE1" w:rsidRDefault="00957068" w:rsidP="00274FE1">
      <w:pPr>
        <w:ind w:firstLineChars="150" w:firstLine="360"/>
        <w:rPr>
          <w:rFonts w:ascii="仿宋" w:eastAsia="仿宋" w:hAnsi="仿宋" w:hint="eastAsia"/>
          <w:sz w:val="24"/>
          <w:szCs w:val="24"/>
        </w:rPr>
      </w:pPr>
      <w:r w:rsidRPr="00274FE1">
        <w:rPr>
          <w:rFonts w:ascii="仿宋" w:eastAsia="仿宋" w:hAnsi="仿宋" w:hint="eastAsia"/>
          <w:sz w:val="24"/>
          <w:szCs w:val="24"/>
        </w:rPr>
        <w:t>（5）只有极少量场地经过简单的风险评估和治理后，开发为居住用地。</w:t>
      </w:r>
    </w:p>
    <w:p w:rsidR="00957068" w:rsidRPr="00274FE1" w:rsidRDefault="00957068" w:rsidP="00274FE1">
      <w:pPr>
        <w:ind w:firstLineChars="200" w:firstLine="480"/>
        <w:rPr>
          <w:rFonts w:ascii="仿宋" w:eastAsia="仿宋" w:hAnsi="仿宋"/>
          <w:sz w:val="24"/>
          <w:szCs w:val="24"/>
        </w:rPr>
      </w:pPr>
      <w:r w:rsidRPr="00274FE1">
        <w:rPr>
          <w:rFonts w:ascii="仿宋" w:eastAsia="仿宋" w:hAnsi="仿宋" w:hint="eastAsia"/>
          <w:sz w:val="24"/>
          <w:szCs w:val="24"/>
        </w:rPr>
        <w:t xml:space="preserve">面对如此现状，国家已经对污染场地的管理、修复及其再开发做出了相关环境管理要求。 </w:t>
      </w:r>
    </w:p>
    <w:p w:rsidR="00957068" w:rsidRPr="00274FE1" w:rsidRDefault="00957068" w:rsidP="00274FE1">
      <w:pPr>
        <w:ind w:firstLineChars="200" w:firstLine="480"/>
        <w:rPr>
          <w:rFonts w:ascii="仿宋" w:eastAsia="仿宋" w:hAnsi="仿宋"/>
          <w:sz w:val="24"/>
          <w:szCs w:val="24"/>
        </w:rPr>
      </w:pPr>
      <w:r w:rsidRPr="00274FE1">
        <w:rPr>
          <w:rFonts w:ascii="仿宋" w:eastAsia="仿宋" w:hAnsi="仿宋" w:hint="eastAsia"/>
          <w:sz w:val="24"/>
          <w:szCs w:val="24"/>
        </w:rPr>
        <w:t>污染场地健康风险评价指对已经或可能造成污染的工厂、加油站、地下储油罐、垃圾填埋场、废物堆放场等场地由于污染物质排放或泄漏对人体健康的危害</w:t>
      </w:r>
      <w:r w:rsidRPr="00274FE1">
        <w:rPr>
          <w:rFonts w:ascii="仿宋" w:eastAsia="仿宋" w:hAnsi="仿宋" w:hint="eastAsia"/>
          <w:sz w:val="24"/>
          <w:szCs w:val="24"/>
        </w:rPr>
        <w:lastRenderedPageBreak/>
        <w:t xml:space="preserve">程度进行概率估计，它是一项多学科交叉的复杂的系统工程，不仅需要调查污染场地土壤、空气、水体等介质的污染状况和污染物种类，还需分析污染物迁移途径和转化机制以及暴露人群结构和分布情况，并利用毒理学研究成果，以数学、统计学等为工具估算人体健康的危害概率和可能程度，在充分保护人体健康的原则下，选择切合实际的污染防治措施并开展污染治理。 </w:t>
      </w:r>
    </w:p>
    <w:p w:rsidR="00957068" w:rsidRPr="00274FE1" w:rsidRDefault="00957068" w:rsidP="00957068">
      <w:pPr>
        <w:rPr>
          <w:rFonts w:ascii="仿宋" w:eastAsia="仿宋" w:hAnsi="仿宋"/>
          <w:sz w:val="28"/>
          <w:szCs w:val="28"/>
        </w:rPr>
      </w:pPr>
      <w:r w:rsidRPr="00274FE1">
        <w:rPr>
          <w:rFonts w:ascii="仿宋" w:eastAsia="仿宋" w:hAnsi="仿宋" w:hint="eastAsia"/>
          <w:sz w:val="28"/>
          <w:szCs w:val="28"/>
        </w:rPr>
        <w:t>3</w:t>
      </w:r>
      <w:r w:rsidR="00274FE1" w:rsidRPr="00274FE1">
        <w:rPr>
          <w:rFonts w:ascii="仿宋" w:eastAsia="仿宋" w:hAnsi="仿宋" w:hint="eastAsia"/>
          <w:sz w:val="28"/>
          <w:szCs w:val="28"/>
        </w:rPr>
        <w:t>．</w:t>
      </w:r>
      <w:r w:rsidRPr="00274FE1">
        <w:rPr>
          <w:rFonts w:ascii="仿宋" w:eastAsia="仿宋" w:hAnsi="仿宋" w:hint="eastAsia"/>
          <w:sz w:val="28"/>
          <w:szCs w:val="28"/>
        </w:rPr>
        <w:t xml:space="preserve">健康风险评价的应用 </w:t>
      </w:r>
    </w:p>
    <w:p w:rsidR="00274FE1" w:rsidRPr="00274FE1" w:rsidRDefault="00957068" w:rsidP="00274FE1">
      <w:pPr>
        <w:ind w:firstLineChars="200" w:firstLine="480"/>
        <w:rPr>
          <w:rFonts w:ascii="仿宋" w:eastAsia="仿宋" w:hAnsi="仿宋" w:hint="eastAsia"/>
          <w:sz w:val="24"/>
          <w:szCs w:val="24"/>
        </w:rPr>
      </w:pPr>
      <w:r w:rsidRPr="00274FE1">
        <w:rPr>
          <w:rFonts w:ascii="仿宋" w:eastAsia="仿宋" w:hAnsi="仿宋" w:hint="eastAsia"/>
          <w:sz w:val="24"/>
          <w:szCs w:val="24"/>
        </w:rPr>
        <w:t>开展污染场地健康风险评价是一项错综复杂的工作，需要一些场地参数、暴露参数和生态毒理参数等。健康风险评价指标参数主要分为3种：</w:t>
      </w:r>
    </w:p>
    <w:p w:rsidR="00274FE1" w:rsidRPr="00274FE1" w:rsidRDefault="00957068" w:rsidP="00274FE1">
      <w:pPr>
        <w:ind w:firstLineChars="150" w:firstLine="360"/>
        <w:rPr>
          <w:rFonts w:ascii="仿宋" w:eastAsia="仿宋" w:hAnsi="仿宋" w:hint="eastAsia"/>
          <w:sz w:val="24"/>
          <w:szCs w:val="24"/>
        </w:rPr>
      </w:pPr>
      <w:r w:rsidRPr="00274FE1">
        <w:rPr>
          <w:rFonts w:ascii="仿宋" w:eastAsia="仿宋" w:hAnsi="仿宋" w:hint="eastAsia"/>
          <w:sz w:val="24"/>
          <w:szCs w:val="24"/>
        </w:rPr>
        <w:t>（1）与暴露人群属性相关的指标，可称为生理学指标，如体重、寿命、呼吸速率、皮肤表面积和日饮水量等；</w:t>
      </w:r>
    </w:p>
    <w:p w:rsidR="00274FE1" w:rsidRPr="00274FE1" w:rsidRDefault="00957068" w:rsidP="00274FE1">
      <w:pPr>
        <w:ind w:firstLineChars="150" w:firstLine="360"/>
        <w:rPr>
          <w:rFonts w:ascii="仿宋" w:eastAsia="仿宋" w:hAnsi="仿宋" w:hint="eastAsia"/>
          <w:sz w:val="24"/>
          <w:szCs w:val="24"/>
        </w:rPr>
      </w:pPr>
      <w:r w:rsidRPr="00274FE1">
        <w:rPr>
          <w:rFonts w:ascii="仿宋" w:eastAsia="仿宋" w:hAnsi="仿宋" w:hint="eastAsia"/>
          <w:sz w:val="24"/>
          <w:szCs w:val="24"/>
        </w:rPr>
        <w:t>（2）与化学物质性质相关的指标，包括皮肤吸收因子、胃肠吸收因子、皮肤渗透系数以及土壤对皮肤的粘附系数等；</w:t>
      </w:r>
    </w:p>
    <w:p w:rsidR="00957068" w:rsidRPr="00274FE1" w:rsidRDefault="00957068" w:rsidP="00274FE1">
      <w:pPr>
        <w:ind w:firstLineChars="150" w:firstLine="360"/>
        <w:rPr>
          <w:rFonts w:ascii="仿宋" w:eastAsia="仿宋" w:hAnsi="仿宋"/>
          <w:sz w:val="24"/>
          <w:szCs w:val="24"/>
        </w:rPr>
      </w:pPr>
      <w:r w:rsidRPr="00274FE1">
        <w:rPr>
          <w:rFonts w:ascii="仿宋" w:eastAsia="仿宋" w:hAnsi="仿宋" w:hint="eastAsia"/>
          <w:sz w:val="24"/>
          <w:szCs w:val="24"/>
        </w:rPr>
        <w:t xml:space="preserve">（3）风险评价指标，包括风险表征指标和风险评价标准两个亚类。 </w:t>
      </w:r>
    </w:p>
    <w:p w:rsidR="00957068" w:rsidRPr="00274FE1" w:rsidRDefault="00957068" w:rsidP="00274FE1">
      <w:pPr>
        <w:ind w:firstLineChars="200" w:firstLine="480"/>
        <w:rPr>
          <w:rFonts w:ascii="仿宋" w:eastAsia="仿宋" w:hAnsi="仿宋"/>
          <w:sz w:val="24"/>
          <w:szCs w:val="24"/>
        </w:rPr>
      </w:pPr>
      <w:r w:rsidRPr="00274FE1">
        <w:rPr>
          <w:rFonts w:ascii="仿宋" w:eastAsia="仿宋" w:hAnsi="仿宋" w:hint="eastAsia"/>
          <w:sz w:val="24"/>
          <w:szCs w:val="24"/>
        </w:rPr>
        <w:t xml:space="preserve">为了简化评价程序，国外已经开发了一些模型，由于国内环境风险评价基础非常薄弱，缺少相关数据资料累积，难以形成完整、系统的国家或地区级数据库，暂未能建立自主环境风险评价模型，所以目前国内多数实际风险评价中仍以借鉴国外较成熟的评价模型为主，如英国的CLEA模型、丹麦的CETOX模型、荷兰的CSOIL模型、美国加利福尼亚州的CalTOX 模型、德国的UMS模型、欧盟的EUSES模型以及美国 RBCATookit 模型等。 </w:t>
      </w:r>
    </w:p>
    <w:p w:rsidR="00957068" w:rsidRPr="00274FE1" w:rsidRDefault="00957068" w:rsidP="00274FE1">
      <w:pPr>
        <w:ind w:firstLineChars="200" w:firstLine="480"/>
        <w:rPr>
          <w:rFonts w:ascii="仿宋" w:eastAsia="仿宋" w:hAnsi="仿宋"/>
          <w:sz w:val="24"/>
          <w:szCs w:val="24"/>
        </w:rPr>
      </w:pPr>
      <w:r w:rsidRPr="00274FE1">
        <w:rPr>
          <w:rFonts w:ascii="仿宋" w:eastAsia="仿宋" w:hAnsi="仿宋" w:hint="eastAsia"/>
          <w:sz w:val="24"/>
          <w:szCs w:val="24"/>
        </w:rPr>
        <w:t>姜林等以北京市某炼焦化学厂场地污染调查为依据，采用PRA（概率风险评价）研究了15个人体暴露参数和土壤中污染物浓度不确定性对苯、苯并［a］芘健康风险评价结果的影响。结果表明：于表层和深层土壤，苯、苯并［a］芘各暴露途径及总暴露途径PRA95% 分位值均小于相应DRA( 确定性风险评价) 风险值，表明 DRA 风险值偏保守；此外，姜林等基于土壤中多环芳烃(PAHs) 生物可利用性的健康风险评价研究取得了一定的进展。 张新钰等应用美国环保局的健康风险评价方法，对华北某污染场地超标污染物进行了健康风险评价。结果表明，场地超标污染物仅为四氯化碳；主要赋存于地下水中，其污染晕的平面分布与地下水流向显著相关，垂向分布与深度相关；四氯化碳致癌危害程度总体表现为饮水途径 ＞ 洗浴呼吸吸入途径 ＞ 洗浴皮肤接触途径。陈志良等基于美国《土壤筛选导则》计算人体健康的环境风险方法，以某电镀基地为研究对象，分析场地的重金属污染特征。结果表明，该基地受到铬、铜、镍、锌、银等重金属及氰化物污染，部分污染物指标超过评价标准值60多倍，且空间差异明显，在污染场地再利用过程中需要对具有环境风险的区域进行修复处理。 房增强等开展了在典型污染场地修复过程中VOCs散逸浓度检测实验，并且建立了3条暴露途径对修复过程进行健康风险评价。结果表明，单污染物多途径累计非致癌指数最高的是四氯化碳。吴烈善等通过对广西某废弃铅锌冶炼厂区进行布点采样、监测分析，选取Cu、Pb、Zn、Cd、Cr、As六种重金属元素作为评价因子，对污染场地进行健康风险评价。结果显示，指数评价法表明厂区污染状况为废渣 &gt;&gt; 建筑垃圾 &gt; 土壤，即人体健康危害废渣 &gt; 建筑垃圾 &gt; 土壤，主要危害元素为As、Cd、Cr。 张石磊等分析了某污染场地挖掘过程中场地内及其周边空气中六六六（HCHs）和滴滴涕（DDTs）的污染物分布特征；应用健康风险评价模型研究了挖掘场地附近居民区经呼吸暴露途径的致癌和非致癌风险。结果表明，挖掘区附近居民区空气中HCHs和DDTs呈现出明显的季节分布特征，秋冬季节浓度高，春夏季节浓度较</w:t>
      </w:r>
      <w:r w:rsidRPr="00274FE1">
        <w:rPr>
          <w:rFonts w:ascii="仿宋" w:eastAsia="仿宋" w:hAnsi="仿宋" w:hint="eastAsia"/>
          <w:sz w:val="24"/>
          <w:szCs w:val="24"/>
        </w:rPr>
        <w:lastRenderedPageBreak/>
        <w:t xml:space="preserve">低。 </w:t>
      </w:r>
    </w:p>
    <w:p w:rsidR="00957068" w:rsidRPr="00274FE1" w:rsidRDefault="00957068" w:rsidP="00932ADB">
      <w:pPr>
        <w:ind w:firstLineChars="200" w:firstLine="480"/>
        <w:rPr>
          <w:rFonts w:ascii="仿宋" w:eastAsia="仿宋" w:hAnsi="仿宋"/>
          <w:sz w:val="24"/>
          <w:szCs w:val="24"/>
        </w:rPr>
      </w:pPr>
      <w:r w:rsidRPr="00274FE1">
        <w:rPr>
          <w:rFonts w:ascii="仿宋" w:eastAsia="仿宋" w:hAnsi="仿宋" w:hint="eastAsia"/>
          <w:sz w:val="24"/>
          <w:szCs w:val="24"/>
        </w:rPr>
        <w:t>以上研究者对各个类型的污染场地运用了不同的方法进行了健康风险评估，由于我国的污染场地类型众多，且大多数污染场地都是复合交叉类型的污染，而上述研究者一般采用的方法都是借鉴欧美等发达国家的评估模型及相关参数，但是由于不同国家（地区）实际情况的差异，这样往往会导致评估结果不能完全反映我国特定污染场地的真实情况。张红振等认为基于风险的土壤环境质量标准是实现污染土壤风险管理的重要手段，并指出鉴于我国当前土壤重金属污染隐患凸显、局部地区重金属污染暴发的趋势，建议重点研究污染地区重金属特定的污染来源、暴露途径，保护当地敏感受体，有针对性地制定基于风险的土壤环境质量标准和最佳污染应对与管理策略。</w:t>
      </w:r>
    </w:p>
    <w:p w:rsidR="00957068" w:rsidRPr="00274FE1" w:rsidRDefault="00957068" w:rsidP="00932ADB">
      <w:pPr>
        <w:ind w:firstLineChars="200" w:firstLine="480"/>
        <w:rPr>
          <w:rFonts w:ascii="仿宋" w:eastAsia="仿宋" w:hAnsi="仿宋"/>
          <w:sz w:val="24"/>
          <w:szCs w:val="24"/>
        </w:rPr>
      </w:pPr>
      <w:r w:rsidRPr="00274FE1">
        <w:rPr>
          <w:rFonts w:ascii="仿宋" w:eastAsia="仿宋" w:hAnsi="仿宋" w:hint="eastAsia"/>
          <w:sz w:val="24"/>
          <w:szCs w:val="24"/>
        </w:rPr>
        <w:t xml:space="preserve">目前在场地环境管理对策制订过程中，风险评估仅在修复工程实施前用于定量判别场地污染造成的健康风险是否可接受，确定可接受风险水平下土壤和地下水的修复目标，为修复方案编制及工程招标提供依据。国外相关经验表明，健康风险评估应贯穿污染场地用地规划、场地建设及修复方案制定等过程，交互式、动态地为实现不同阶段的管理目标提供依据，以确保在保护人体健康的首要前提下尽量避免过度修复。 </w:t>
      </w:r>
    </w:p>
    <w:p w:rsidR="00957068" w:rsidRPr="00274FE1" w:rsidRDefault="00957068" w:rsidP="00932ADB">
      <w:pPr>
        <w:ind w:firstLineChars="200" w:firstLine="480"/>
        <w:rPr>
          <w:rFonts w:ascii="仿宋" w:eastAsia="仿宋" w:hAnsi="仿宋"/>
          <w:sz w:val="24"/>
          <w:szCs w:val="24"/>
        </w:rPr>
      </w:pPr>
      <w:r w:rsidRPr="00274FE1">
        <w:rPr>
          <w:rFonts w:ascii="仿宋" w:eastAsia="仿宋" w:hAnsi="仿宋" w:hint="eastAsia"/>
          <w:sz w:val="24"/>
          <w:szCs w:val="24"/>
        </w:rPr>
        <w:t xml:space="preserve">实际上，在场地风险评估中，多个因素可影响到风险评估的结果。首先是评估参数的完整性，如污染物的毒理学参数、污染物的理化性质参数、土壤污染物浓度水平、土壤介质的非均质性、人群的暴露周期频率、人的生活习惯及体重身高等，前两者对风险评估起着决定性的作用，即使通过暴露因子计算出各个污染物在各种暴露途径下的暴露量，但也会因污染物的毒理学和理化性质参数的缺乏而使风险评估无法继续开展。 </w:t>
      </w:r>
    </w:p>
    <w:p w:rsidR="00957068" w:rsidRPr="00274FE1" w:rsidRDefault="00957068" w:rsidP="00932ADB">
      <w:pPr>
        <w:ind w:firstLineChars="200" w:firstLine="480"/>
        <w:rPr>
          <w:rFonts w:ascii="仿宋" w:eastAsia="仿宋" w:hAnsi="仿宋"/>
          <w:sz w:val="24"/>
          <w:szCs w:val="24"/>
        </w:rPr>
      </w:pPr>
      <w:r w:rsidRPr="00274FE1">
        <w:rPr>
          <w:rFonts w:ascii="仿宋" w:eastAsia="仿宋" w:hAnsi="仿宋" w:hint="eastAsia"/>
          <w:sz w:val="24"/>
          <w:szCs w:val="24"/>
        </w:rPr>
        <w:t xml:space="preserve">另外，由于我国已有的地方和国家技术导则存在一些缺陷，众多参数需借鉴国外并且在实践运用中简单地套用国外的模型，导致得出的评价结果并不能完全真实地反映出我国的实际情况。 </w:t>
      </w:r>
    </w:p>
    <w:p w:rsidR="00957068" w:rsidRPr="00274FE1" w:rsidRDefault="00957068" w:rsidP="00957068">
      <w:pPr>
        <w:rPr>
          <w:rFonts w:ascii="仿宋" w:eastAsia="仿宋" w:hAnsi="仿宋"/>
          <w:sz w:val="24"/>
          <w:szCs w:val="24"/>
        </w:rPr>
      </w:pPr>
      <w:r w:rsidRPr="00932ADB">
        <w:rPr>
          <w:rFonts w:ascii="仿宋" w:eastAsia="仿宋" w:hAnsi="仿宋" w:hint="eastAsia"/>
          <w:sz w:val="28"/>
          <w:szCs w:val="28"/>
        </w:rPr>
        <w:t>4问题和展望</w:t>
      </w:r>
      <w:r w:rsidRPr="00274FE1">
        <w:rPr>
          <w:rFonts w:ascii="仿宋" w:eastAsia="仿宋" w:hAnsi="仿宋" w:hint="eastAsia"/>
          <w:sz w:val="24"/>
          <w:szCs w:val="24"/>
        </w:rPr>
        <w:t xml:space="preserve"> </w:t>
      </w:r>
    </w:p>
    <w:p w:rsidR="00932ADB" w:rsidRDefault="00957068" w:rsidP="00932ADB">
      <w:pPr>
        <w:ind w:firstLineChars="200" w:firstLine="480"/>
        <w:rPr>
          <w:rFonts w:ascii="仿宋" w:eastAsia="仿宋" w:hAnsi="仿宋" w:hint="eastAsia"/>
          <w:sz w:val="24"/>
          <w:szCs w:val="24"/>
        </w:rPr>
      </w:pPr>
      <w:r w:rsidRPr="00274FE1">
        <w:rPr>
          <w:rFonts w:ascii="仿宋" w:eastAsia="仿宋" w:hAnsi="仿宋" w:hint="eastAsia"/>
          <w:sz w:val="24"/>
          <w:szCs w:val="24"/>
        </w:rPr>
        <w:t>对于污染场地健康风险的评价，除了依赖于技术上的发展，更是和国家的相关政策和管理息息相关。</w:t>
      </w:r>
    </w:p>
    <w:p w:rsidR="00932ADB" w:rsidRDefault="00957068" w:rsidP="00932ADB">
      <w:pPr>
        <w:ind w:firstLineChars="200" w:firstLine="480"/>
        <w:rPr>
          <w:rFonts w:ascii="仿宋" w:eastAsia="仿宋" w:hAnsi="仿宋" w:hint="eastAsia"/>
          <w:sz w:val="24"/>
          <w:szCs w:val="24"/>
        </w:rPr>
      </w:pPr>
      <w:r w:rsidRPr="00274FE1">
        <w:rPr>
          <w:rFonts w:ascii="仿宋" w:eastAsia="仿宋" w:hAnsi="仿宋" w:hint="eastAsia"/>
          <w:sz w:val="24"/>
          <w:szCs w:val="24"/>
        </w:rPr>
        <w:t xml:space="preserve">目前，我国对污染场地的健康风险评价及修复管理等方面的相关规定日益完善，这为污染场地调查评估工作的顺利开展提供了依据。同时，污染场地的健康风险评价及修复管理等方面的相关规定又是不完善的，如部分污染物的毒性参数缺失或不齐全，例如技术导则中关于铅 (Pb)的毒性参数缺失，ABSd (皮肤吸收效率因子)参数不齐全等，参数的不完善直接影响到健康风险评价的质量和可靠性，对于缺失或不齐全的相关信息应该补齐；此外，风险控制值直接关系到污染场地的修复与管理，不同利用方式的土地风险控制值应该是不一样的，因此，技术导则中风险控制值的计算公式是否应作区分和细化，或者，针对不同利用方式的土地风险控制值是否应作统一规定并给出，以完善污染场地修复和管理的规范性。 </w:t>
      </w:r>
      <w:r w:rsidR="00932ADB">
        <w:rPr>
          <w:rFonts w:ascii="仿宋" w:eastAsia="仿宋" w:hAnsi="仿宋" w:hint="eastAsia"/>
          <w:sz w:val="24"/>
          <w:szCs w:val="24"/>
        </w:rPr>
        <w:t xml:space="preserve"> </w:t>
      </w:r>
    </w:p>
    <w:p w:rsidR="00957068" w:rsidRPr="00274FE1" w:rsidRDefault="00957068" w:rsidP="00932ADB">
      <w:pPr>
        <w:ind w:firstLineChars="200" w:firstLine="480"/>
        <w:rPr>
          <w:rFonts w:ascii="仿宋" w:eastAsia="仿宋" w:hAnsi="仿宋"/>
          <w:sz w:val="24"/>
          <w:szCs w:val="24"/>
        </w:rPr>
      </w:pPr>
      <w:r w:rsidRPr="00274FE1">
        <w:rPr>
          <w:rFonts w:ascii="仿宋" w:eastAsia="仿宋" w:hAnsi="仿宋" w:hint="eastAsia"/>
          <w:sz w:val="24"/>
          <w:szCs w:val="24"/>
        </w:rPr>
        <w:t>闫志明等认为，人类和其它生物共同生存于相同的自然环境中，环境污染物归趋相同，受体暴露途径相似，通过建立统一的概念模型，进行人类健康和生态风险综合评价，可以得到比单独的健康及生态风险评价更高效和完整的结论。姜林等认为，污染场地风险评估涉及许多场地特征及受体暴露特征参数，针对某一特定场地如需非常精确的评估该场地污染物的健康风险，需对这些参数逐个进行</w:t>
      </w:r>
      <w:r w:rsidRPr="00274FE1">
        <w:rPr>
          <w:rFonts w:ascii="仿宋" w:eastAsia="仿宋" w:hAnsi="仿宋" w:hint="eastAsia"/>
          <w:sz w:val="24"/>
          <w:szCs w:val="24"/>
        </w:rPr>
        <w:lastRenderedPageBreak/>
        <w:t xml:space="preserve">详细调查，其成本将极其高昂、项目调查周期也将相应延长。因此，为平衡调查结果精确性与调查成本间的矛盾，同时又不低估污染物的健康风险，采用层次化风险评价技术显得尤为重要。 </w:t>
      </w:r>
    </w:p>
    <w:p w:rsidR="00957068" w:rsidRPr="00274FE1" w:rsidRDefault="00957068" w:rsidP="00932ADB">
      <w:pPr>
        <w:ind w:firstLineChars="200" w:firstLine="480"/>
        <w:rPr>
          <w:rFonts w:ascii="仿宋" w:eastAsia="仿宋" w:hAnsi="仿宋"/>
          <w:sz w:val="24"/>
          <w:szCs w:val="24"/>
        </w:rPr>
      </w:pPr>
      <w:r w:rsidRPr="00274FE1">
        <w:rPr>
          <w:rFonts w:ascii="仿宋" w:eastAsia="仿宋" w:hAnsi="仿宋" w:hint="eastAsia"/>
          <w:sz w:val="24"/>
          <w:szCs w:val="24"/>
        </w:rPr>
        <w:t xml:space="preserve">此外，我国现有的土壤质量标准和场地评估规范仍存在诸多缺陷，无法满足当前国家城市工业污染场地的管理需要。所以，完善场地评估的技术规范和相关标准将为污染场地风险评估系统的构建提供基础性保障。鉴于我国目前的经济状况和基本国情，可以对污染场地的分级分类，实现全国范围内污染场地的规范和统一管理，根据污染场地的风险级别采取有针对性的管理，也可以为国家层面污染场地数据库平台构建和污染场地专门管理机构建设提供依据。污染场地作为工业化和城市化进程中不可避免的产物，其本身特性及其国界差异较小，因此从技术的角度来说，中国污染场地分类体系的研究有可能也有必要借鉴国外先进的成果。 </w:t>
      </w:r>
    </w:p>
    <w:p w:rsidR="00932ADB" w:rsidRDefault="00957068" w:rsidP="00932ADB">
      <w:pPr>
        <w:ind w:firstLineChars="200" w:firstLine="480"/>
        <w:rPr>
          <w:rFonts w:ascii="仿宋" w:eastAsia="仿宋" w:hAnsi="仿宋" w:hint="eastAsia"/>
          <w:sz w:val="24"/>
          <w:szCs w:val="24"/>
        </w:rPr>
      </w:pPr>
      <w:r w:rsidRPr="00274FE1">
        <w:rPr>
          <w:rFonts w:ascii="仿宋" w:eastAsia="仿宋" w:hAnsi="仿宋" w:hint="eastAsia"/>
          <w:sz w:val="24"/>
          <w:szCs w:val="24"/>
        </w:rPr>
        <w:t>污染场地的健康风险评价在发展和完善过程中涉及到场地的分类体系、管理体系及相关法律体系等诸多方面，同时，在评价方法领域和修复技术层面也需要联合地质学、土壤学、生态学、水文学、环境学及软件科学等学科综合展开，以可持续发展为理念，保证我国污染场地的评价和修复得到良好的发展。</w:t>
      </w:r>
    </w:p>
    <w:p w:rsidR="00136F31" w:rsidRPr="00274FE1" w:rsidRDefault="00957068" w:rsidP="00932ADB">
      <w:pPr>
        <w:ind w:firstLineChars="200" w:firstLine="480"/>
        <w:rPr>
          <w:rFonts w:ascii="仿宋" w:eastAsia="仿宋" w:hAnsi="仿宋"/>
          <w:sz w:val="24"/>
          <w:szCs w:val="24"/>
        </w:rPr>
      </w:pPr>
      <w:r w:rsidRPr="00274FE1">
        <w:rPr>
          <w:rFonts w:ascii="仿宋" w:eastAsia="仿宋" w:hAnsi="仿宋" w:hint="eastAsia"/>
          <w:sz w:val="24"/>
          <w:szCs w:val="24"/>
        </w:rPr>
        <w:t>最后在此需要指出的是，我国的污染场地数量庞大，在对已经存在的污染场地进行处理的同时，更重要的是要遏制其产生，才能做到治标治本；在相关的污染场地评价方面，也不能一味地借鉴发达国家的经验，要针对我国污染场地的特点，制定出相应的政策和方案，真正地实现对污染场地的治理。</w:t>
      </w:r>
    </w:p>
    <w:sectPr w:rsidR="00136F31" w:rsidRPr="00274FE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03B4"/>
    <w:rsid w:val="00136F31"/>
    <w:rsid w:val="00185D87"/>
    <w:rsid w:val="001D2723"/>
    <w:rsid w:val="00242C67"/>
    <w:rsid w:val="00274FE1"/>
    <w:rsid w:val="004E30F1"/>
    <w:rsid w:val="005D03B4"/>
    <w:rsid w:val="005D7C1F"/>
    <w:rsid w:val="00663624"/>
    <w:rsid w:val="008A7D1D"/>
    <w:rsid w:val="00932ADB"/>
    <w:rsid w:val="00957068"/>
    <w:rsid w:val="00D07E73"/>
    <w:rsid w:val="00F022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8329671">
      <w:bodyDiv w:val="1"/>
      <w:marLeft w:val="0"/>
      <w:marRight w:val="0"/>
      <w:marTop w:val="100"/>
      <w:marBottom w:val="100"/>
      <w:divBdr>
        <w:top w:val="none" w:sz="0" w:space="0" w:color="auto"/>
        <w:left w:val="none" w:sz="0" w:space="0" w:color="auto"/>
        <w:bottom w:val="none" w:sz="0" w:space="0" w:color="auto"/>
        <w:right w:val="none" w:sz="0" w:space="0" w:color="auto"/>
      </w:divBdr>
      <w:divsChild>
        <w:div w:id="86468002">
          <w:marLeft w:val="0"/>
          <w:marRight w:val="0"/>
          <w:marTop w:val="0"/>
          <w:marBottom w:val="0"/>
          <w:divBdr>
            <w:top w:val="none" w:sz="0" w:space="0" w:color="auto"/>
            <w:left w:val="none" w:sz="0" w:space="0" w:color="auto"/>
            <w:bottom w:val="none" w:sz="0" w:space="0" w:color="auto"/>
            <w:right w:val="none" w:sz="0" w:space="0" w:color="auto"/>
          </w:divBdr>
          <w:divsChild>
            <w:div w:id="275522399">
              <w:marLeft w:val="0"/>
              <w:marRight w:val="0"/>
              <w:marTop w:val="0"/>
              <w:marBottom w:val="0"/>
              <w:divBdr>
                <w:top w:val="none" w:sz="0" w:space="0" w:color="auto"/>
                <w:left w:val="none" w:sz="0" w:space="0" w:color="auto"/>
                <w:bottom w:val="none" w:sz="0" w:space="0" w:color="auto"/>
                <w:right w:val="none" w:sz="0" w:space="0" w:color="auto"/>
              </w:divBdr>
              <w:divsChild>
                <w:div w:id="432241833">
                  <w:marLeft w:val="0"/>
                  <w:marRight w:val="0"/>
                  <w:marTop w:val="0"/>
                  <w:marBottom w:val="0"/>
                  <w:divBdr>
                    <w:top w:val="none" w:sz="0" w:space="0" w:color="auto"/>
                    <w:left w:val="none" w:sz="0" w:space="0" w:color="auto"/>
                    <w:bottom w:val="none" w:sz="0" w:space="0" w:color="auto"/>
                    <w:right w:val="none" w:sz="0" w:space="0" w:color="auto"/>
                  </w:divBdr>
                  <w:divsChild>
                    <w:div w:id="1759523254">
                      <w:marLeft w:val="0"/>
                      <w:marRight w:val="0"/>
                      <w:marTop w:val="150"/>
                      <w:marBottom w:val="0"/>
                      <w:divBdr>
                        <w:top w:val="none" w:sz="0" w:space="0" w:color="auto"/>
                        <w:left w:val="none" w:sz="0" w:space="0" w:color="auto"/>
                        <w:bottom w:val="none" w:sz="0" w:space="0" w:color="auto"/>
                        <w:right w:val="none" w:sz="0" w:space="0" w:color="auto"/>
                      </w:divBdr>
                      <w:divsChild>
                        <w:div w:id="1565873591">
                          <w:marLeft w:val="0"/>
                          <w:marRight w:val="3450"/>
                          <w:marTop w:val="0"/>
                          <w:marBottom w:val="0"/>
                          <w:divBdr>
                            <w:top w:val="none" w:sz="0" w:space="0" w:color="auto"/>
                            <w:left w:val="none" w:sz="0" w:space="0" w:color="auto"/>
                            <w:bottom w:val="none" w:sz="0" w:space="0" w:color="auto"/>
                            <w:right w:val="none" w:sz="0" w:space="0" w:color="auto"/>
                          </w:divBdr>
                          <w:divsChild>
                            <w:div w:id="1988702811">
                              <w:marLeft w:val="0"/>
                              <w:marRight w:val="0"/>
                              <w:marTop w:val="0"/>
                              <w:marBottom w:val="0"/>
                              <w:divBdr>
                                <w:top w:val="none" w:sz="0" w:space="0" w:color="auto"/>
                                <w:left w:val="none" w:sz="0" w:space="0" w:color="auto"/>
                                <w:bottom w:val="none" w:sz="0" w:space="0" w:color="auto"/>
                                <w:right w:val="none" w:sz="0" w:space="0" w:color="auto"/>
                              </w:divBdr>
                              <w:divsChild>
                                <w:div w:id="199437415">
                                  <w:marLeft w:val="0"/>
                                  <w:marRight w:val="0"/>
                                  <w:marTop w:val="0"/>
                                  <w:marBottom w:val="0"/>
                                  <w:divBdr>
                                    <w:top w:val="none" w:sz="0" w:space="0" w:color="auto"/>
                                    <w:left w:val="none" w:sz="0" w:space="0" w:color="auto"/>
                                    <w:bottom w:val="none" w:sz="0" w:space="0" w:color="auto"/>
                                    <w:right w:val="none" w:sz="0" w:space="0" w:color="auto"/>
                                  </w:divBdr>
                                  <w:divsChild>
                                    <w:div w:id="1475756277">
                                      <w:marLeft w:val="0"/>
                                      <w:marRight w:val="0"/>
                                      <w:marTop w:val="0"/>
                                      <w:marBottom w:val="0"/>
                                      <w:divBdr>
                                        <w:top w:val="none" w:sz="0" w:space="0" w:color="auto"/>
                                        <w:left w:val="none" w:sz="0" w:space="0" w:color="auto"/>
                                        <w:bottom w:val="none" w:sz="0" w:space="0" w:color="auto"/>
                                        <w:right w:val="none" w:sz="0" w:space="0" w:color="auto"/>
                                      </w:divBdr>
                                      <w:divsChild>
                                        <w:div w:id="1995643167">
                                          <w:marLeft w:val="0"/>
                                          <w:marRight w:val="0"/>
                                          <w:marTop w:val="0"/>
                                          <w:marBottom w:val="0"/>
                                          <w:divBdr>
                                            <w:top w:val="none" w:sz="0" w:space="0" w:color="auto"/>
                                            <w:left w:val="none" w:sz="0" w:space="0" w:color="auto"/>
                                            <w:bottom w:val="none" w:sz="0" w:space="0" w:color="auto"/>
                                            <w:right w:val="none" w:sz="0" w:space="0" w:color="auto"/>
                                          </w:divBdr>
                                          <w:divsChild>
                                            <w:div w:id="1319577039">
                                              <w:marLeft w:val="0"/>
                                              <w:marRight w:val="0"/>
                                              <w:marTop w:val="0"/>
                                              <w:marBottom w:val="0"/>
                                              <w:divBdr>
                                                <w:top w:val="none" w:sz="0" w:space="0" w:color="auto"/>
                                                <w:left w:val="none" w:sz="0" w:space="0" w:color="auto"/>
                                                <w:bottom w:val="none" w:sz="0" w:space="0" w:color="auto"/>
                                                <w:right w:val="none" w:sz="0" w:space="0" w:color="auto"/>
                                              </w:divBdr>
                                              <w:divsChild>
                                                <w:div w:id="1801411319">
                                                  <w:marLeft w:val="0"/>
                                                  <w:marRight w:val="0"/>
                                                  <w:marTop w:val="0"/>
                                                  <w:marBottom w:val="0"/>
                                                  <w:divBdr>
                                                    <w:top w:val="none" w:sz="0" w:space="0" w:color="auto"/>
                                                    <w:left w:val="none" w:sz="0" w:space="0" w:color="auto"/>
                                                    <w:bottom w:val="none" w:sz="0" w:space="0" w:color="auto"/>
                                                    <w:right w:val="none" w:sz="0" w:space="0" w:color="auto"/>
                                                  </w:divBdr>
                                                </w:div>
                                                <w:div w:id="78334749">
                                                  <w:marLeft w:val="0"/>
                                                  <w:marRight w:val="0"/>
                                                  <w:marTop w:val="0"/>
                                                  <w:marBottom w:val="0"/>
                                                  <w:divBdr>
                                                    <w:top w:val="none" w:sz="0" w:space="0" w:color="auto"/>
                                                    <w:left w:val="none" w:sz="0" w:space="0" w:color="auto"/>
                                                    <w:bottom w:val="none" w:sz="0" w:space="0" w:color="auto"/>
                                                    <w:right w:val="none" w:sz="0" w:space="0" w:color="auto"/>
                                                  </w:divBdr>
                                                  <w:divsChild>
                                                    <w:div w:id="1459252722">
                                                      <w:marLeft w:val="0"/>
                                                      <w:marRight w:val="0"/>
                                                      <w:marTop w:val="0"/>
                                                      <w:marBottom w:val="0"/>
                                                      <w:divBdr>
                                                        <w:top w:val="none" w:sz="0" w:space="0" w:color="auto"/>
                                                        <w:left w:val="none" w:sz="0" w:space="0" w:color="auto"/>
                                                        <w:bottom w:val="none" w:sz="0" w:space="0" w:color="auto"/>
                                                        <w:right w:val="none" w:sz="0" w:space="0" w:color="auto"/>
                                                      </w:divBdr>
                                                    </w:div>
                                                  </w:divsChild>
                                                </w:div>
                                                <w:div w:id="2010676822">
                                                  <w:marLeft w:val="0"/>
                                                  <w:marRight w:val="0"/>
                                                  <w:marTop w:val="0"/>
                                                  <w:marBottom w:val="0"/>
                                                  <w:divBdr>
                                                    <w:top w:val="none" w:sz="0" w:space="0" w:color="auto"/>
                                                    <w:left w:val="none" w:sz="0" w:space="0" w:color="auto"/>
                                                    <w:bottom w:val="none" w:sz="0" w:space="0" w:color="auto"/>
                                                    <w:right w:val="none" w:sz="0" w:space="0" w:color="auto"/>
                                                  </w:divBdr>
                                                  <w:divsChild>
                                                    <w:div w:id="554893969">
                                                      <w:marLeft w:val="0"/>
                                                      <w:marRight w:val="0"/>
                                                      <w:marTop w:val="0"/>
                                                      <w:marBottom w:val="0"/>
                                                      <w:divBdr>
                                                        <w:top w:val="none" w:sz="0" w:space="0" w:color="auto"/>
                                                        <w:left w:val="none" w:sz="0" w:space="0" w:color="auto"/>
                                                        <w:bottom w:val="none" w:sz="0" w:space="0" w:color="auto"/>
                                                        <w:right w:val="none" w:sz="0" w:space="0" w:color="auto"/>
                                                      </w:divBdr>
                                                      <w:divsChild>
                                                        <w:div w:id="559370483">
                                                          <w:marLeft w:val="0"/>
                                                          <w:marRight w:val="0"/>
                                                          <w:marTop w:val="300"/>
                                                          <w:marBottom w:val="450"/>
                                                          <w:divBdr>
                                                            <w:top w:val="none" w:sz="0" w:space="0" w:color="auto"/>
                                                            <w:left w:val="none" w:sz="0" w:space="0" w:color="auto"/>
                                                            <w:bottom w:val="none" w:sz="0" w:space="0" w:color="auto"/>
                                                            <w:right w:val="none" w:sz="0" w:space="0" w:color="auto"/>
                                                          </w:divBdr>
                                                          <w:divsChild>
                                                            <w:div w:id="635839927">
                                                              <w:marLeft w:val="0"/>
                                                              <w:marRight w:val="0"/>
                                                              <w:marTop w:val="0"/>
                                                              <w:marBottom w:val="300"/>
                                                              <w:divBdr>
                                                                <w:top w:val="none" w:sz="0" w:space="0" w:color="auto"/>
                                                                <w:left w:val="none" w:sz="0" w:space="0" w:color="auto"/>
                                                                <w:bottom w:val="none" w:sz="0" w:space="0" w:color="auto"/>
                                                                <w:right w:val="none" w:sz="0" w:space="0" w:color="auto"/>
                                                              </w:divBdr>
                                                            </w:div>
                                                            <w:div w:id="1691375700">
                                                              <w:marLeft w:val="0"/>
                                                              <w:marRight w:val="0"/>
                                                              <w:marTop w:val="0"/>
                                                              <w:marBottom w:val="0"/>
                                                              <w:divBdr>
                                                                <w:top w:val="single" w:sz="6" w:space="0" w:color="2FAD85"/>
                                                                <w:left w:val="single" w:sz="6" w:space="0" w:color="2FAD85"/>
                                                                <w:bottom w:val="single" w:sz="6" w:space="0" w:color="2FAD85"/>
                                                                <w:right w:val="single" w:sz="6" w:space="0" w:color="2FAD85"/>
                                                              </w:divBdr>
                                                            </w:div>
                                                          </w:divsChild>
                                                        </w:div>
                                                      </w:divsChild>
                                                    </w:div>
                                                  </w:divsChild>
                                                </w:div>
                                                <w:div w:id="585067180">
                                                  <w:marLeft w:val="0"/>
                                                  <w:marRight w:val="0"/>
                                                  <w:marTop w:val="0"/>
                                                  <w:marBottom w:val="0"/>
                                                  <w:divBdr>
                                                    <w:top w:val="none" w:sz="0" w:space="0" w:color="auto"/>
                                                    <w:left w:val="none" w:sz="0" w:space="0" w:color="auto"/>
                                                    <w:bottom w:val="none" w:sz="0" w:space="0" w:color="auto"/>
                                                    <w:right w:val="none" w:sz="0" w:space="0" w:color="auto"/>
                                                  </w:divBdr>
                                                  <w:divsChild>
                                                    <w:div w:id="1459834503">
                                                      <w:marLeft w:val="0"/>
                                                      <w:marRight w:val="0"/>
                                                      <w:marTop w:val="0"/>
                                                      <w:marBottom w:val="0"/>
                                                      <w:divBdr>
                                                        <w:top w:val="none" w:sz="0" w:space="0" w:color="auto"/>
                                                        <w:left w:val="none" w:sz="0" w:space="0" w:color="auto"/>
                                                        <w:bottom w:val="none" w:sz="0" w:space="0" w:color="auto"/>
                                                        <w:right w:val="none" w:sz="0" w:space="0" w:color="auto"/>
                                                      </w:divBdr>
                                                      <w:divsChild>
                                                        <w:div w:id="1513569954">
                                                          <w:marLeft w:val="0"/>
                                                          <w:marRight w:val="0"/>
                                                          <w:marTop w:val="0"/>
                                                          <w:marBottom w:val="0"/>
                                                          <w:divBdr>
                                                            <w:top w:val="none" w:sz="0" w:space="0" w:color="auto"/>
                                                            <w:left w:val="none" w:sz="0" w:space="0" w:color="auto"/>
                                                            <w:bottom w:val="none" w:sz="0" w:space="0" w:color="auto"/>
                                                            <w:right w:val="none" w:sz="0" w:space="0" w:color="auto"/>
                                                          </w:divBdr>
                                                          <w:divsChild>
                                                            <w:div w:id="922687932">
                                                              <w:marLeft w:val="0"/>
                                                              <w:marRight w:val="0"/>
                                                              <w:marTop w:val="0"/>
                                                              <w:marBottom w:val="0"/>
                                                              <w:divBdr>
                                                                <w:top w:val="none" w:sz="0" w:space="0" w:color="auto"/>
                                                                <w:left w:val="none" w:sz="0" w:space="0" w:color="auto"/>
                                                                <w:bottom w:val="none" w:sz="0" w:space="0" w:color="auto"/>
                                                                <w:right w:val="none" w:sz="0" w:space="0" w:color="auto"/>
                                                              </w:divBdr>
                                                              <w:divsChild>
                                                                <w:div w:id="1199122610">
                                                                  <w:marLeft w:val="0"/>
                                                                  <w:marRight w:val="0"/>
                                                                  <w:marTop w:val="0"/>
                                                                  <w:marBottom w:val="0"/>
                                                                  <w:divBdr>
                                                                    <w:top w:val="none" w:sz="0" w:space="0" w:color="auto"/>
                                                                    <w:left w:val="none" w:sz="0" w:space="0" w:color="auto"/>
                                                                    <w:bottom w:val="none" w:sz="0" w:space="0" w:color="auto"/>
                                                                    <w:right w:val="none" w:sz="0" w:space="0" w:color="auto"/>
                                                                  </w:divBdr>
                                                                  <w:divsChild>
                                                                    <w:div w:id="1368751518">
                                                                      <w:marLeft w:val="0"/>
                                                                      <w:marRight w:val="0"/>
                                                                      <w:marTop w:val="0"/>
                                                                      <w:marBottom w:val="0"/>
                                                                      <w:divBdr>
                                                                        <w:top w:val="none" w:sz="0" w:space="0" w:color="auto"/>
                                                                        <w:left w:val="none" w:sz="0" w:space="0" w:color="auto"/>
                                                                        <w:bottom w:val="none" w:sz="0" w:space="0" w:color="auto"/>
                                                                        <w:right w:val="none" w:sz="0" w:space="0" w:color="auto"/>
                                                                      </w:divBdr>
                                                                      <w:divsChild>
                                                                        <w:div w:id="1177039491">
                                                                          <w:marLeft w:val="0"/>
                                                                          <w:marRight w:val="0"/>
                                                                          <w:marTop w:val="0"/>
                                                                          <w:marBottom w:val="0"/>
                                                                          <w:divBdr>
                                                                            <w:top w:val="none" w:sz="0" w:space="0" w:color="auto"/>
                                                                            <w:left w:val="none" w:sz="0" w:space="0" w:color="auto"/>
                                                                            <w:bottom w:val="none" w:sz="0" w:space="0" w:color="auto"/>
                                                                            <w:right w:val="none" w:sz="0" w:space="0" w:color="auto"/>
                                                                          </w:divBdr>
                                                                          <w:divsChild>
                                                                            <w:div w:id="131834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6845222">
                                                  <w:marLeft w:val="0"/>
                                                  <w:marRight w:val="0"/>
                                                  <w:marTop w:val="0"/>
                                                  <w:marBottom w:val="0"/>
                                                  <w:divBdr>
                                                    <w:top w:val="none" w:sz="0" w:space="0" w:color="auto"/>
                                                    <w:left w:val="none" w:sz="0" w:space="0" w:color="auto"/>
                                                    <w:bottom w:val="none" w:sz="0" w:space="0" w:color="auto"/>
                                                    <w:right w:val="none" w:sz="0" w:space="0" w:color="auto"/>
                                                  </w:divBdr>
                                                  <w:divsChild>
                                                    <w:div w:id="856964103">
                                                      <w:marLeft w:val="0"/>
                                                      <w:marRight w:val="0"/>
                                                      <w:marTop w:val="0"/>
                                                      <w:marBottom w:val="0"/>
                                                      <w:divBdr>
                                                        <w:top w:val="none" w:sz="0" w:space="0" w:color="auto"/>
                                                        <w:left w:val="none" w:sz="0" w:space="0" w:color="auto"/>
                                                        <w:bottom w:val="none" w:sz="0" w:space="0" w:color="auto"/>
                                                        <w:right w:val="none" w:sz="0" w:space="0" w:color="auto"/>
                                                      </w:divBdr>
                                                      <w:divsChild>
                                                        <w:div w:id="769470005">
                                                          <w:marLeft w:val="0"/>
                                                          <w:marRight w:val="0"/>
                                                          <w:marTop w:val="0"/>
                                                          <w:marBottom w:val="0"/>
                                                          <w:divBdr>
                                                            <w:top w:val="none" w:sz="0" w:space="0" w:color="auto"/>
                                                            <w:left w:val="none" w:sz="0" w:space="0" w:color="auto"/>
                                                            <w:bottom w:val="none" w:sz="0" w:space="0" w:color="auto"/>
                                                            <w:right w:val="none" w:sz="0" w:space="0" w:color="auto"/>
                                                          </w:divBdr>
                                                          <w:divsChild>
                                                            <w:div w:id="76296293">
                                                              <w:marLeft w:val="0"/>
                                                              <w:marRight w:val="0"/>
                                                              <w:marTop w:val="0"/>
                                                              <w:marBottom w:val="0"/>
                                                              <w:divBdr>
                                                                <w:top w:val="none" w:sz="0" w:space="0" w:color="auto"/>
                                                                <w:left w:val="none" w:sz="0" w:space="0" w:color="auto"/>
                                                                <w:bottom w:val="none" w:sz="0" w:space="0" w:color="auto"/>
                                                                <w:right w:val="none" w:sz="0" w:space="0" w:color="auto"/>
                                                              </w:divBdr>
                                                              <w:divsChild>
                                                                <w:div w:id="1794977025">
                                                                  <w:marLeft w:val="0"/>
                                                                  <w:marRight w:val="0"/>
                                                                  <w:marTop w:val="0"/>
                                                                  <w:marBottom w:val="0"/>
                                                                  <w:divBdr>
                                                                    <w:top w:val="none" w:sz="0" w:space="0" w:color="auto"/>
                                                                    <w:left w:val="none" w:sz="0" w:space="0" w:color="auto"/>
                                                                    <w:bottom w:val="none" w:sz="0" w:space="0" w:color="auto"/>
                                                                    <w:right w:val="none" w:sz="0" w:space="0" w:color="auto"/>
                                                                  </w:divBdr>
                                                                  <w:divsChild>
                                                                    <w:div w:id="1623878022">
                                                                      <w:marLeft w:val="0"/>
                                                                      <w:marRight w:val="0"/>
                                                                      <w:marTop w:val="0"/>
                                                                      <w:marBottom w:val="0"/>
                                                                      <w:divBdr>
                                                                        <w:top w:val="none" w:sz="0" w:space="0" w:color="auto"/>
                                                                        <w:left w:val="none" w:sz="0" w:space="0" w:color="auto"/>
                                                                        <w:bottom w:val="none" w:sz="0" w:space="0" w:color="auto"/>
                                                                        <w:right w:val="none" w:sz="0" w:space="0" w:color="auto"/>
                                                                      </w:divBdr>
                                                                      <w:divsChild>
                                                                        <w:div w:id="79252211">
                                                                          <w:marLeft w:val="0"/>
                                                                          <w:marRight w:val="0"/>
                                                                          <w:marTop w:val="0"/>
                                                                          <w:marBottom w:val="0"/>
                                                                          <w:divBdr>
                                                                            <w:top w:val="none" w:sz="0" w:space="0" w:color="auto"/>
                                                                            <w:left w:val="none" w:sz="0" w:space="0" w:color="auto"/>
                                                                            <w:bottom w:val="none" w:sz="0" w:space="0" w:color="auto"/>
                                                                            <w:right w:val="none" w:sz="0" w:space="0" w:color="auto"/>
                                                                          </w:divBdr>
                                                                          <w:divsChild>
                                                                            <w:div w:id="204663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0819139">
      <w:bodyDiv w:val="1"/>
      <w:marLeft w:val="0"/>
      <w:marRight w:val="0"/>
      <w:marTop w:val="100"/>
      <w:marBottom w:val="100"/>
      <w:divBdr>
        <w:top w:val="none" w:sz="0" w:space="0" w:color="auto"/>
        <w:left w:val="none" w:sz="0" w:space="0" w:color="auto"/>
        <w:bottom w:val="none" w:sz="0" w:space="0" w:color="auto"/>
        <w:right w:val="none" w:sz="0" w:space="0" w:color="auto"/>
      </w:divBdr>
      <w:divsChild>
        <w:div w:id="1862893004">
          <w:marLeft w:val="0"/>
          <w:marRight w:val="0"/>
          <w:marTop w:val="0"/>
          <w:marBottom w:val="0"/>
          <w:divBdr>
            <w:top w:val="none" w:sz="0" w:space="0" w:color="auto"/>
            <w:left w:val="none" w:sz="0" w:space="0" w:color="auto"/>
            <w:bottom w:val="none" w:sz="0" w:space="0" w:color="auto"/>
            <w:right w:val="none" w:sz="0" w:space="0" w:color="auto"/>
          </w:divBdr>
          <w:divsChild>
            <w:div w:id="1835222047">
              <w:marLeft w:val="0"/>
              <w:marRight w:val="0"/>
              <w:marTop w:val="0"/>
              <w:marBottom w:val="0"/>
              <w:divBdr>
                <w:top w:val="none" w:sz="0" w:space="0" w:color="auto"/>
                <w:left w:val="none" w:sz="0" w:space="0" w:color="auto"/>
                <w:bottom w:val="none" w:sz="0" w:space="0" w:color="auto"/>
                <w:right w:val="none" w:sz="0" w:space="0" w:color="auto"/>
              </w:divBdr>
              <w:divsChild>
                <w:div w:id="801654515">
                  <w:marLeft w:val="0"/>
                  <w:marRight w:val="0"/>
                  <w:marTop w:val="0"/>
                  <w:marBottom w:val="0"/>
                  <w:divBdr>
                    <w:top w:val="none" w:sz="0" w:space="0" w:color="auto"/>
                    <w:left w:val="none" w:sz="0" w:space="0" w:color="auto"/>
                    <w:bottom w:val="none" w:sz="0" w:space="0" w:color="auto"/>
                    <w:right w:val="none" w:sz="0" w:space="0" w:color="auto"/>
                  </w:divBdr>
                  <w:divsChild>
                    <w:div w:id="881331883">
                      <w:marLeft w:val="0"/>
                      <w:marRight w:val="0"/>
                      <w:marTop w:val="150"/>
                      <w:marBottom w:val="0"/>
                      <w:divBdr>
                        <w:top w:val="none" w:sz="0" w:space="0" w:color="auto"/>
                        <w:left w:val="none" w:sz="0" w:space="0" w:color="auto"/>
                        <w:bottom w:val="none" w:sz="0" w:space="0" w:color="auto"/>
                        <w:right w:val="none" w:sz="0" w:space="0" w:color="auto"/>
                      </w:divBdr>
                      <w:divsChild>
                        <w:div w:id="922832836">
                          <w:marLeft w:val="0"/>
                          <w:marRight w:val="3450"/>
                          <w:marTop w:val="0"/>
                          <w:marBottom w:val="0"/>
                          <w:divBdr>
                            <w:top w:val="none" w:sz="0" w:space="0" w:color="auto"/>
                            <w:left w:val="none" w:sz="0" w:space="0" w:color="auto"/>
                            <w:bottom w:val="none" w:sz="0" w:space="0" w:color="auto"/>
                            <w:right w:val="none" w:sz="0" w:space="0" w:color="auto"/>
                          </w:divBdr>
                          <w:divsChild>
                            <w:div w:id="435247442">
                              <w:marLeft w:val="0"/>
                              <w:marRight w:val="0"/>
                              <w:marTop w:val="0"/>
                              <w:marBottom w:val="0"/>
                              <w:divBdr>
                                <w:top w:val="none" w:sz="0" w:space="0" w:color="auto"/>
                                <w:left w:val="none" w:sz="0" w:space="0" w:color="auto"/>
                                <w:bottom w:val="none" w:sz="0" w:space="0" w:color="auto"/>
                                <w:right w:val="none" w:sz="0" w:space="0" w:color="auto"/>
                              </w:divBdr>
                              <w:divsChild>
                                <w:div w:id="265817823">
                                  <w:marLeft w:val="0"/>
                                  <w:marRight w:val="0"/>
                                  <w:marTop w:val="0"/>
                                  <w:marBottom w:val="0"/>
                                  <w:divBdr>
                                    <w:top w:val="none" w:sz="0" w:space="0" w:color="auto"/>
                                    <w:left w:val="none" w:sz="0" w:space="0" w:color="auto"/>
                                    <w:bottom w:val="none" w:sz="0" w:space="0" w:color="auto"/>
                                    <w:right w:val="none" w:sz="0" w:space="0" w:color="auto"/>
                                  </w:divBdr>
                                  <w:divsChild>
                                    <w:div w:id="954754799">
                                      <w:marLeft w:val="0"/>
                                      <w:marRight w:val="0"/>
                                      <w:marTop w:val="0"/>
                                      <w:marBottom w:val="0"/>
                                      <w:divBdr>
                                        <w:top w:val="none" w:sz="0" w:space="0" w:color="auto"/>
                                        <w:left w:val="none" w:sz="0" w:space="0" w:color="auto"/>
                                        <w:bottom w:val="none" w:sz="0" w:space="0" w:color="auto"/>
                                        <w:right w:val="none" w:sz="0" w:space="0" w:color="auto"/>
                                      </w:divBdr>
                                      <w:divsChild>
                                        <w:div w:id="685790866">
                                          <w:marLeft w:val="0"/>
                                          <w:marRight w:val="0"/>
                                          <w:marTop w:val="0"/>
                                          <w:marBottom w:val="0"/>
                                          <w:divBdr>
                                            <w:top w:val="none" w:sz="0" w:space="0" w:color="auto"/>
                                            <w:left w:val="none" w:sz="0" w:space="0" w:color="auto"/>
                                            <w:bottom w:val="none" w:sz="0" w:space="0" w:color="auto"/>
                                            <w:right w:val="none" w:sz="0" w:space="0" w:color="auto"/>
                                          </w:divBdr>
                                          <w:divsChild>
                                            <w:div w:id="477454988">
                                              <w:marLeft w:val="0"/>
                                              <w:marRight w:val="0"/>
                                              <w:marTop w:val="0"/>
                                              <w:marBottom w:val="0"/>
                                              <w:divBdr>
                                                <w:top w:val="none" w:sz="0" w:space="0" w:color="auto"/>
                                                <w:left w:val="none" w:sz="0" w:space="0" w:color="auto"/>
                                                <w:bottom w:val="none" w:sz="0" w:space="0" w:color="auto"/>
                                                <w:right w:val="none" w:sz="0" w:space="0" w:color="auto"/>
                                              </w:divBdr>
                                              <w:divsChild>
                                                <w:div w:id="1666278768">
                                                  <w:marLeft w:val="0"/>
                                                  <w:marRight w:val="0"/>
                                                  <w:marTop w:val="0"/>
                                                  <w:marBottom w:val="0"/>
                                                  <w:divBdr>
                                                    <w:top w:val="none" w:sz="0" w:space="0" w:color="auto"/>
                                                    <w:left w:val="none" w:sz="0" w:space="0" w:color="auto"/>
                                                    <w:bottom w:val="none" w:sz="0" w:space="0" w:color="auto"/>
                                                    <w:right w:val="none" w:sz="0" w:space="0" w:color="auto"/>
                                                  </w:divBdr>
                                                  <w:divsChild>
                                                    <w:div w:id="1034309930">
                                                      <w:marLeft w:val="0"/>
                                                      <w:marRight w:val="0"/>
                                                      <w:marTop w:val="0"/>
                                                      <w:marBottom w:val="0"/>
                                                      <w:divBdr>
                                                        <w:top w:val="none" w:sz="0" w:space="0" w:color="auto"/>
                                                        <w:left w:val="none" w:sz="0" w:space="0" w:color="auto"/>
                                                        <w:bottom w:val="none" w:sz="0" w:space="0" w:color="auto"/>
                                                        <w:right w:val="none" w:sz="0" w:space="0" w:color="auto"/>
                                                      </w:divBdr>
                                                      <w:divsChild>
                                                        <w:div w:id="669718995">
                                                          <w:marLeft w:val="0"/>
                                                          <w:marRight w:val="0"/>
                                                          <w:marTop w:val="0"/>
                                                          <w:marBottom w:val="0"/>
                                                          <w:divBdr>
                                                            <w:top w:val="none" w:sz="0" w:space="0" w:color="auto"/>
                                                            <w:left w:val="none" w:sz="0" w:space="0" w:color="auto"/>
                                                            <w:bottom w:val="none" w:sz="0" w:space="0" w:color="auto"/>
                                                            <w:right w:val="none" w:sz="0" w:space="0" w:color="auto"/>
                                                          </w:divBdr>
                                                          <w:divsChild>
                                                            <w:div w:id="481822264">
                                                              <w:marLeft w:val="0"/>
                                                              <w:marRight w:val="0"/>
                                                              <w:marTop w:val="0"/>
                                                              <w:marBottom w:val="0"/>
                                                              <w:divBdr>
                                                                <w:top w:val="none" w:sz="0" w:space="0" w:color="auto"/>
                                                                <w:left w:val="none" w:sz="0" w:space="0" w:color="auto"/>
                                                                <w:bottom w:val="none" w:sz="0" w:space="0" w:color="auto"/>
                                                                <w:right w:val="none" w:sz="0" w:space="0" w:color="auto"/>
                                                              </w:divBdr>
                                                              <w:divsChild>
                                                                <w:div w:id="1478760827">
                                                                  <w:marLeft w:val="0"/>
                                                                  <w:marRight w:val="0"/>
                                                                  <w:marTop w:val="0"/>
                                                                  <w:marBottom w:val="0"/>
                                                                  <w:divBdr>
                                                                    <w:top w:val="none" w:sz="0" w:space="0" w:color="auto"/>
                                                                    <w:left w:val="none" w:sz="0" w:space="0" w:color="auto"/>
                                                                    <w:bottom w:val="none" w:sz="0" w:space="0" w:color="auto"/>
                                                                    <w:right w:val="none" w:sz="0" w:space="0" w:color="auto"/>
                                                                  </w:divBdr>
                                                                  <w:divsChild>
                                                                    <w:div w:id="1429423391">
                                                                      <w:marLeft w:val="0"/>
                                                                      <w:marRight w:val="0"/>
                                                                      <w:marTop w:val="0"/>
                                                                      <w:marBottom w:val="0"/>
                                                                      <w:divBdr>
                                                                        <w:top w:val="none" w:sz="0" w:space="0" w:color="auto"/>
                                                                        <w:left w:val="none" w:sz="0" w:space="0" w:color="auto"/>
                                                                        <w:bottom w:val="none" w:sz="0" w:space="0" w:color="auto"/>
                                                                        <w:right w:val="none" w:sz="0" w:space="0" w:color="auto"/>
                                                                      </w:divBdr>
                                                                      <w:divsChild>
                                                                        <w:div w:id="1090588335">
                                                                          <w:marLeft w:val="0"/>
                                                                          <w:marRight w:val="0"/>
                                                                          <w:marTop w:val="0"/>
                                                                          <w:marBottom w:val="0"/>
                                                                          <w:divBdr>
                                                                            <w:top w:val="none" w:sz="0" w:space="0" w:color="auto"/>
                                                                            <w:left w:val="none" w:sz="0" w:space="0" w:color="auto"/>
                                                                            <w:bottom w:val="none" w:sz="0" w:space="0" w:color="auto"/>
                                                                            <w:right w:val="none" w:sz="0" w:space="0" w:color="auto"/>
                                                                          </w:divBdr>
                                                                          <w:divsChild>
                                                                            <w:div w:id="922032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8072475">
      <w:bodyDiv w:val="1"/>
      <w:marLeft w:val="0"/>
      <w:marRight w:val="0"/>
      <w:marTop w:val="100"/>
      <w:marBottom w:val="100"/>
      <w:divBdr>
        <w:top w:val="none" w:sz="0" w:space="0" w:color="auto"/>
        <w:left w:val="none" w:sz="0" w:space="0" w:color="auto"/>
        <w:bottom w:val="none" w:sz="0" w:space="0" w:color="auto"/>
        <w:right w:val="none" w:sz="0" w:space="0" w:color="auto"/>
      </w:divBdr>
      <w:divsChild>
        <w:div w:id="1827820912">
          <w:marLeft w:val="0"/>
          <w:marRight w:val="0"/>
          <w:marTop w:val="0"/>
          <w:marBottom w:val="0"/>
          <w:divBdr>
            <w:top w:val="none" w:sz="0" w:space="0" w:color="auto"/>
            <w:left w:val="none" w:sz="0" w:space="0" w:color="auto"/>
            <w:bottom w:val="none" w:sz="0" w:space="0" w:color="auto"/>
            <w:right w:val="none" w:sz="0" w:space="0" w:color="auto"/>
          </w:divBdr>
          <w:divsChild>
            <w:div w:id="1945458163">
              <w:marLeft w:val="0"/>
              <w:marRight w:val="0"/>
              <w:marTop w:val="0"/>
              <w:marBottom w:val="0"/>
              <w:divBdr>
                <w:top w:val="none" w:sz="0" w:space="0" w:color="auto"/>
                <w:left w:val="none" w:sz="0" w:space="0" w:color="auto"/>
                <w:bottom w:val="none" w:sz="0" w:space="0" w:color="auto"/>
                <w:right w:val="none" w:sz="0" w:space="0" w:color="auto"/>
              </w:divBdr>
              <w:divsChild>
                <w:div w:id="645477916">
                  <w:marLeft w:val="0"/>
                  <w:marRight w:val="0"/>
                  <w:marTop w:val="0"/>
                  <w:marBottom w:val="0"/>
                  <w:divBdr>
                    <w:top w:val="none" w:sz="0" w:space="0" w:color="auto"/>
                    <w:left w:val="none" w:sz="0" w:space="0" w:color="auto"/>
                    <w:bottom w:val="none" w:sz="0" w:space="0" w:color="auto"/>
                    <w:right w:val="none" w:sz="0" w:space="0" w:color="auto"/>
                  </w:divBdr>
                  <w:divsChild>
                    <w:div w:id="209416321">
                      <w:marLeft w:val="0"/>
                      <w:marRight w:val="0"/>
                      <w:marTop w:val="150"/>
                      <w:marBottom w:val="0"/>
                      <w:divBdr>
                        <w:top w:val="none" w:sz="0" w:space="0" w:color="auto"/>
                        <w:left w:val="none" w:sz="0" w:space="0" w:color="auto"/>
                        <w:bottom w:val="none" w:sz="0" w:space="0" w:color="auto"/>
                        <w:right w:val="none" w:sz="0" w:space="0" w:color="auto"/>
                      </w:divBdr>
                      <w:divsChild>
                        <w:div w:id="225142188">
                          <w:marLeft w:val="0"/>
                          <w:marRight w:val="3450"/>
                          <w:marTop w:val="0"/>
                          <w:marBottom w:val="0"/>
                          <w:divBdr>
                            <w:top w:val="none" w:sz="0" w:space="0" w:color="auto"/>
                            <w:left w:val="none" w:sz="0" w:space="0" w:color="auto"/>
                            <w:bottom w:val="none" w:sz="0" w:space="0" w:color="auto"/>
                            <w:right w:val="none" w:sz="0" w:space="0" w:color="auto"/>
                          </w:divBdr>
                          <w:divsChild>
                            <w:div w:id="1956519488">
                              <w:marLeft w:val="0"/>
                              <w:marRight w:val="0"/>
                              <w:marTop w:val="0"/>
                              <w:marBottom w:val="0"/>
                              <w:divBdr>
                                <w:top w:val="none" w:sz="0" w:space="0" w:color="auto"/>
                                <w:left w:val="none" w:sz="0" w:space="0" w:color="auto"/>
                                <w:bottom w:val="none" w:sz="0" w:space="0" w:color="auto"/>
                                <w:right w:val="none" w:sz="0" w:space="0" w:color="auto"/>
                              </w:divBdr>
                              <w:divsChild>
                                <w:div w:id="1331954157">
                                  <w:marLeft w:val="0"/>
                                  <w:marRight w:val="0"/>
                                  <w:marTop w:val="0"/>
                                  <w:marBottom w:val="0"/>
                                  <w:divBdr>
                                    <w:top w:val="none" w:sz="0" w:space="0" w:color="auto"/>
                                    <w:left w:val="none" w:sz="0" w:space="0" w:color="auto"/>
                                    <w:bottom w:val="none" w:sz="0" w:space="0" w:color="auto"/>
                                    <w:right w:val="none" w:sz="0" w:space="0" w:color="auto"/>
                                  </w:divBdr>
                                  <w:divsChild>
                                    <w:div w:id="1042051946">
                                      <w:marLeft w:val="0"/>
                                      <w:marRight w:val="0"/>
                                      <w:marTop w:val="0"/>
                                      <w:marBottom w:val="0"/>
                                      <w:divBdr>
                                        <w:top w:val="none" w:sz="0" w:space="0" w:color="auto"/>
                                        <w:left w:val="none" w:sz="0" w:space="0" w:color="auto"/>
                                        <w:bottom w:val="none" w:sz="0" w:space="0" w:color="auto"/>
                                        <w:right w:val="none" w:sz="0" w:space="0" w:color="auto"/>
                                      </w:divBdr>
                                      <w:divsChild>
                                        <w:div w:id="1188565769">
                                          <w:marLeft w:val="0"/>
                                          <w:marRight w:val="0"/>
                                          <w:marTop w:val="0"/>
                                          <w:marBottom w:val="0"/>
                                          <w:divBdr>
                                            <w:top w:val="none" w:sz="0" w:space="0" w:color="auto"/>
                                            <w:left w:val="none" w:sz="0" w:space="0" w:color="auto"/>
                                            <w:bottom w:val="none" w:sz="0" w:space="0" w:color="auto"/>
                                            <w:right w:val="none" w:sz="0" w:space="0" w:color="auto"/>
                                          </w:divBdr>
                                          <w:divsChild>
                                            <w:div w:id="657072499">
                                              <w:marLeft w:val="0"/>
                                              <w:marRight w:val="0"/>
                                              <w:marTop w:val="0"/>
                                              <w:marBottom w:val="0"/>
                                              <w:divBdr>
                                                <w:top w:val="none" w:sz="0" w:space="0" w:color="auto"/>
                                                <w:left w:val="none" w:sz="0" w:space="0" w:color="auto"/>
                                                <w:bottom w:val="none" w:sz="0" w:space="0" w:color="auto"/>
                                                <w:right w:val="none" w:sz="0" w:space="0" w:color="auto"/>
                                              </w:divBdr>
                                              <w:divsChild>
                                                <w:div w:id="250428668">
                                                  <w:marLeft w:val="0"/>
                                                  <w:marRight w:val="0"/>
                                                  <w:marTop w:val="0"/>
                                                  <w:marBottom w:val="0"/>
                                                  <w:divBdr>
                                                    <w:top w:val="none" w:sz="0" w:space="0" w:color="auto"/>
                                                    <w:left w:val="none" w:sz="0" w:space="0" w:color="auto"/>
                                                    <w:bottom w:val="none" w:sz="0" w:space="0" w:color="auto"/>
                                                    <w:right w:val="none" w:sz="0" w:space="0" w:color="auto"/>
                                                  </w:divBdr>
                                                  <w:divsChild>
                                                    <w:div w:id="1271738699">
                                                      <w:marLeft w:val="0"/>
                                                      <w:marRight w:val="0"/>
                                                      <w:marTop w:val="0"/>
                                                      <w:marBottom w:val="0"/>
                                                      <w:divBdr>
                                                        <w:top w:val="none" w:sz="0" w:space="0" w:color="auto"/>
                                                        <w:left w:val="none" w:sz="0" w:space="0" w:color="auto"/>
                                                        <w:bottom w:val="none" w:sz="0" w:space="0" w:color="auto"/>
                                                        <w:right w:val="none" w:sz="0" w:space="0" w:color="auto"/>
                                                      </w:divBdr>
                                                      <w:divsChild>
                                                        <w:div w:id="85268660">
                                                          <w:marLeft w:val="0"/>
                                                          <w:marRight w:val="0"/>
                                                          <w:marTop w:val="0"/>
                                                          <w:marBottom w:val="0"/>
                                                          <w:divBdr>
                                                            <w:top w:val="none" w:sz="0" w:space="0" w:color="auto"/>
                                                            <w:left w:val="none" w:sz="0" w:space="0" w:color="auto"/>
                                                            <w:bottom w:val="none" w:sz="0" w:space="0" w:color="auto"/>
                                                            <w:right w:val="none" w:sz="0" w:space="0" w:color="auto"/>
                                                          </w:divBdr>
                                                          <w:divsChild>
                                                            <w:div w:id="1750498066">
                                                              <w:marLeft w:val="0"/>
                                                              <w:marRight w:val="0"/>
                                                              <w:marTop w:val="0"/>
                                                              <w:marBottom w:val="0"/>
                                                              <w:divBdr>
                                                                <w:top w:val="none" w:sz="0" w:space="0" w:color="auto"/>
                                                                <w:left w:val="none" w:sz="0" w:space="0" w:color="auto"/>
                                                                <w:bottom w:val="none" w:sz="0" w:space="0" w:color="auto"/>
                                                                <w:right w:val="none" w:sz="0" w:space="0" w:color="auto"/>
                                                              </w:divBdr>
                                                              <w:divsChild>
                                                                <w:div w:id="784276127">
                                                                  <w:marLeft w:val="0"/>
                                                                  <w:marRight w:val="0"/>
                                                                  <w:marTop w:val="0"/>
                                                                  <w:marBottom w:val="0"/>
                                                                  <w:divBdr>
                                                                    <w:top w:val="none" w:sz="0" w:space="0" w:color="auto"/>
                                                                    <w:left w:val="none" w:sz="0" w:space="0" w:color="auto"/>
                                                                    <w:bottom w:val="none" w:sz="0" w:space="0" w:color="auto"/>
                                                                    <w:right w:val="none" w:sz="0" w:space="0" w:color="auto"/>
                                                                  </w:divBdr>
                                                                  <w:divsChild>
                                                                    <w:div w:id="771629723">
                                                                      <w:marLeft w:val="0"/>
                                                                      <w:marRight w:val="0"/>
                                                                      <w:marTop w:val="0"/>
                                                                      <w:marBottom w:val="0"/>
                                                                      <w:divBdr>
                                                                        <w:top w:val="none" w:sz="0" w:space="0" w:color="auto"/>
                                                                        <w:left w:val="none" w:sz="0" w:space="0" w:color="auto"/>
                                                                        <w:bottom w:val="none" w:sz="0" w:space="0" w:color="auto"/>
                                                                        <w:right w:val="none" w:sz="0" w:space="0" w:color="auto"/>
                                                                      </w:divBdr>
                                                                      <w:divsChild>
                                                                        <w:div w:id="874387532">
                                                                          <w:marLeft w:val="0"/>
                                                                          <w:marRight w:val="0"/>
                                                                          <w:marTop w:val="0"/>
                                                                          <w:marBottom w:val="0"/>
                                                                          <w:divBdr>
                                                                            <w:top w:val="none" w:sz="0" w:space="0" w:color="auto"/>
                                                                            <w:left w:val="none" w:sz="0" w:space="0" w:color="auto"/>
                                                                            <w:bottom w:val="none" w:sz="0" w:space="0" w:color="auto"/>
                                                                            <w:right w:val="none" w:sz="0" w:space="0" w:color="auto"/>
                                                                          </w:divBdr>
                                                                          <w:divsChild>
                                                                            <w:div w:id="213910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4</Pages>
  <Words>676</Words>
  <Characters>3859</Characters>
  <Application>Microsoft Office Word</Application>
  <DocSecurity>0</DocSecurity>
  <Lines>32</Lines>
  <Paragraphs>9</Paragraphs>
  <ScaleCrop>false</ScaleCrop>
  <Company>China</Company>
  <LinksUpToDate>false</LinksUpToDate>
  <CharactersWithSpaces>4526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Tuwei</dc:creator>
  <cp:keywords/>
  <dc:description/>
  <cp:lastModifiedBy>Tuwei</cp:lastModifiedBy>
  <cp:revision>13</cp:revision>
  <dcterms:created xsi:type="dcterms:W3CDTF">2018-04-04T02:09:00Z</dcterms:created>
  <dcterms:modified xsi:type="dcterms:W3CDTF">2018-04-04T06:20:00Z</dcterms:modified>
</cp:coreProperties>
</file>